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26F9" w14:textId="702CA11F" w:rsidR="00893777" w:rsidRPr="004A70D8" w:rsidRDefault="00391A91" w:rsidP="00893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893777" w:rsidRPr="004A70D8">
        <w:rPr>
          <w:b/>
          <w:bCs/>
          <w:sz w:val="28"/>
          <w:szCs w:val="28"/>
        </w:rPr>
        <w:t>arriere</w:t>
      </w:r>
      <w:r>
        <w:rPr>
          <w:b/>
          <w:bCs/>
          <w:sz w:val="28"/>
          <w:szCs w:val="28"/>
        </w:rPr>
        <w:t>udviklings</w:t>
      </w:r>
      <w:r w:rsidR="00893777" w:rsidRPr="004A70D8">
        <w:rPr>
          <w:b/>
          <w:bCs/>
          <w:sz w:val="28"/>
          <w:szCs w:val="28"/>
        </w:rPr>
        <w:t>plan for postdoc</w:t>
      </w:r>
      <w:r w:rsidR="00E23E03">
        <w:rPr>
          <w:b/>
          <w:bCs/>
          <w:sz w:val="28"/>
          <w:szCs w:val="28"/>
        </w:rPr>
        <w:t>er</w:t>
      </w:r>
      <w:r w:rsidR="00893777" w:rsidRPr="004A70D8">
        <w:rPr>
          <w:b/>
          <w:bCs/>
          <w:sz w:val="28"/>
          <w:szCs w:val="28"/>
        </w:rPr>
        <w:t xml:space="preserve"> </w:t>
      </w:r>
      <w:r w:rsidR="00655BA4">
        <w:rPr>
          <w:b/>
          <w:bCs/>
          <w:sz w:val="28"/>
          <w:szCs w:val="28"/>
        </w:rPr>
        <w:t xml:space="preserve">og adjunkter </w:t>
      </w:r>
      <w:r w:rsidR="00893777" w:rsidRPr="004A70D8">
        <w:rPr>
          <w:b/>
          <w:bCs/>
          <w:sz w:val="28"/>
          <w:szCs w:val="28"/>
        </w:rPr>
        <w:t>på Health</w:t>
      </w:r>
    </w:p>
    <w:p w14:paraId="712F2925" w14:textId="1509000B" w:rsidR="00617A7E" w:rsidRDefault="00893777" w:rsidP="00893777">
      <w:r>
        <w:t>Dette skema</w:t>
      </w:r>
      <w:r w:rsidR="00C16D78">
        <w:t xml:space="preserve"> kan du bruge som en hjælp til din karriereudvikling</w:t>
      </w:r>
      <w:r w:rsidR="00617A7E">
        <w:t xml:space="preserve">. </w:t>
      </w:r>
      <w:r w:rsidR="00617A7E" w:rsidRPr="00617A7E">
        <w:t xml:space="preserve">Brug </w:t>
      </w:r>
      <w:r w:rsidR="00AB6388">
        <w:t>det</w:t>
      </w:r>
      <w:r w:rsidR="00617A7E" w:rsidRPr="00617A7E">
        <w:t xml:space="preserve"> til at blive klogere på dine karrieremål, og hvor du kan sætte ind for at nå dem. </w:t>
      </w:r>
      <w:r w:rsidR="005F5BDA">
        <w:t>Du kan anvende skemaet til din personlige afklaring</w:t>
      </w:r>
      <w:r w:rsidR="00B84686">
        <w:t xml:space="preserve">, </w:t>
      </w:r>
      <w:r>
        <w:t xml:space="preserve">som forberedelse til </w:t>
      </w:r>
      <w:r w:rsidR="00B84686">
        <w:t xml:space="preserve">en </w:t>
      </w:r>
      <w:r>
        <w:t>karrieresamtale med din leder</w:t>
      </w:r>
      <w:r w:rsidR="00B84686">
        <w:t xml:space="preserve"> </w:t>
      </w:r>
      <w:r w:rsidR="00B84686" w:rsidRPr="00E23E03">
        <w:t xml:space="preserve">eller </w:t>
      </w:r>
      <w:r w:rsidR="00F14D85" w:rsidRPr="00E23E03">
        <w:t xml:space="preserve">med henblik på en </w:t>
      </w:r>
      <w:r w:rsidRPr="00E23E03">
        <w:t xml:space="preserve">kompetenceafklarende </w:t>
      </w:r>
      <w:r w:rsidR="00F14D85" w:rsidRPr="00E23E03">
        <w:t>samtale m</w:t>
      </w:r>
      <w:r w:rsidRPr="00E23E03">
        <w:t xml:space="preserve">ed </w:t>
      </w:r>
      <w:r w:rsidR="00B84686" w:rsidRPr="00E23E03">
        <w:t xml:space="preserve">en </w:t>
      </w:r>
      <w:r w:rsidRPr="00E23E03">
        <w:t>karriere-ambassadør på dit institut.</w:t>
      </w:r>
      <w:r>
        <w:t xml:space="preserve"> </w:t>
      </w:r>
    </w:p>
    <w:p w14:paraId="70A038A2" w14:textId="7E6F68C7" w:rsidR="00081F49" w:rsidRPr="00D2635B" w:rsidRDefault="00924129" w:rsidP="00081F49">
      <w:r w:rsidRPr="00D2635B">
        <w:t xml:space="preserve">Det er </w:t>
      </w:r>
      <w:r w:rsidRPr="00D2635B">
        <w:rPr>
          <w:u w:val="single"/>
        </w:rPr>
        <w:t>frivilligt</w:t>
      </w:r>
      <w:r w:rsidRPr="00D2635B">
        <w:t xml:space="preserve"> at bruge skemaet; din karriere er dit ansvar.</w:t>
      </w:r>
      <w:r w:rsidR="00617A7E" w:rsidRPr="00D2635B">
        <w:t xml:space="preserve"> </w:t>
      </w:r>
      <w:r w:rsidR="004819B2" w:rsidRPr="00D2635B">
        <w:t xml:space="preserve">Det er </w:t>
      </w:r>
      <w:r w:rsidR="00617A7E" w:rsidRPr="00D2635B">
        <w:t xml:space="preserve">i sidste ende </w:t>
      </w:r>
      <w:r w:rsidR="004819B2" w:rsidRPr="00D2635B">
        <w:t>kun dig, der ved, hvad der motiverer dig, hvilke drømme du har, hvilke begrænsninger du oplever, og hvor du har brug for erfaring.</w:t>
      </w:r>
      <w:r w:rsidR="002840E9" w:rsidRPr="00D2635B">
        <w:t xml:space="preserve"> Det er således heller ikke alle de angivne kompetencer, der er lige relevante for lige præcis dig eller lige præcis dette tidspunkt i din karriere.</w:t>
      </w:r>
    </w:p>
    <w:p w14:paraId="18D8FE38" w14:textId="089782C6" w:rsidR="00893777" w:rsidRDefault="00B84686" w:rsidP="00893777">
      <w:r>
        <w:t>Skemaet er et supplement til</w:t>
      </w:r>
      <w:r w:rsidRPr="00B84686">
        <w:t xml:space="preserve"> MUS-skemaet. </w:t>
      </w:r>
      <w:r w:rsidR="00893777">
        <w:t xml:space="preserve">Hvor MUS har fokus på din trivsel og </w:t>
      </w:r>
      <w:r w:rsidR="00617A7E">
        <w:t xml:space="preserve">din </w:t>
      </w:r>
      <w:r w:rsidR="00893777">
        <w:t xml:space="preserve">opgaveløsning i dit nuværende job, har </w:t>
      </w:r>
      <w:r>
        <w:t>karriereudvikling</w:t>
      </w:r>
      <w:r w:rsidR="00893777">
        <w:t xml:space="preserve"> fokus på at ruste dig til </w:t>
      </w:r>
      <w:r w:rsidR="00617A7E">
        <w:t xml:space="preserve">dit </w:t>
      </w:r>
      <w:r w:rsidR="00893777">
        <w:t>næste job – i eller uden for akademia – og uanset om du har lyst til at bevæge dig opad</w:t>
      </w:r>
      <w:r w:rsidR="009147D6">
        <w:t xml:space="preserve"> </w:t>
      </w:r>
      <w:r w:rsidR="00893777">
        <w:t xml:space="preserve">eller sidelæns. </w:t>
      </w:r>
    </w:p>
    <w:p w14:paraId="422D13D1" w14:textId="04BB9E6E" w:rsidR="00094E0B" w:rsidRDefault="004819B2" w:rsidP="00893777">
      <w:r>
        <w:t>H</w:t>
      </w:r>
      <w:r w:rsidR="00B84686">
        <w:t>vis du ønsker en webbaseret og mere udfoldet version</w:t>
      </w:r>
      <w:r>
        <w:t xml:space="preserve">, så anbefaler </w:t>
      </w:r>
      <w:r w:rsidR="00617A7E">
        <w:t>Health</w:t>
      </w:r>
      <w:r w:rsidR="00115AEA">
        <w:t>, at du i stedet bruger</w:t>
      </w:r>
      <w:r>
        <w:t xml:space="preserve"> </w:t>
      </w:r>
      <w:r w:rsidR="002A4049" w:rsidRPr="002A4049">
        <w:rPr>
          <w:i/>
          <w:iCs/>
        </w:rPr>
        <w:t xml:space="preserve">The </w:t>
      </w:r>
      <w:r w:rsidRPr="002A4049">
        <w:rPr>
          <w:i/>
          <w:iCs/>
        </w:rPr>
        <w:t xml:space="preserve">Vitae Researcher Development </w:t>
      </w:r>
      <w:r w:rsidR="002A4049" w:rsidRPr="002A4049">
        <w:rPr>
          <w:i/>
          <w:iCs/>
        </w:rPr>
        <w:t xml:space="preserve">Framework </w:t>
      </w:r>
      <w:r w:rsidRPr="002A4049">
        <w:rPr>
          <w:i/>
          <w:iCs/>
        </w:rPr>
        <w:t>Plan</w:t>
      </w:r>
      <w:r w:rsidR="002A4049" w:rsidRPr="002A4049">
        <w:rPr>
          <w:i/>
          <w:iCs/>
        </w:rPr>
        <w:t>ner</w:t>
      </w:r>
      <w:r w:rsidR="002A4049">
        <w:t xml:space="preserve"> (RDF Planner)</w:t>
      </w:r>
      <w:r>
        <w:t xml:space="preserve">. </w:t>
      </w:r>
      <w:r w:rsidR="00B84686">
        <w:t xml:space="preserve">Du finder adgang via </w:t>
      </w:r>
      <w:hyperlink r:id="rId7" w:history="1">
        <w:r w:rsidR="00B84686" w:rsidRPr="000708CB">
          <w:rPr>
            <w:rStyle w:val="Hyperlink"/>
          </w:rPr>
          <w:t xml:space="preserve">AU </w:t>
        </w:r>
        <w:proofErr w:type="spellStart"/>
        <w:r w:rsidR="00B84686" w:rsidRPr="000708CB">
          <w:rPr>
            <w:rStyle w:val="Hyperlink"/>
          </w:rPr>
          <w:t>Career</w:t>
        </w:r>
        <w:proofErr w:type="spellEnd"/>
        <w:r w:rsidR="00B84686" w:rsidRPr="000708CB">
          <w:rPr>
            <w:rStyle w:val="Hyperlink"/>
          </w:rPr>
          <w:t xml:space="preserve"> </w:t>
        </w:r>
        <w:proofErr w:type="spellStart"/>
        <w:r w:rsidR="00B84686" w:rsidRPr="000708CB">
          <w:rPr>
            <w:rStyle w:val="Hyperlink"/>
          </w:rPr>
          <w:t>PhD</w:t>
        </w:r>
        <w:proofErr w:type="spellEnd"/>
        <w:r w:rsidR="00B84686" w:rsidRPr="000708CB">
          <w:rPr>
            <w:rStyle w:val="Hyperlink"/>
          </w:rPr>
          <w:t xml:space="preserve"> &amp; JR</w:t>
        </w:r>
      </w:hyperlink>
      <w:r w:rsidR="00B84686">
        <w:t xml:space="preserve">. </w:t>
      </w:r>
    </w:p>
    <w:p w14:paraId="483B76E4" w14:textId="2E742B83" w:rsidR="004B0F81" w:rsidRDefault="004B0F81" w:rsidP="00F939CC">
      <w:pPr>
        <w:rPr>
          <w:b/>
          <w:bCs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2CD" w:rsidRPr="00DB5F69" w14:paraId="646775AF" w14:textId="77777777" w:rsidTr="002812CD">
        <w:tc>
          <w:tcPr>
            <w:tcW w:w="9628" w:type="dxa"/>
          </w:tcPr>
          <w:p w14:paraId="39B5F97D" w14:textId="77777777" w:rsidR="002812CD" w:rsidRPr="00CC3791" w:rsidRDefault="002812CD" w:rsidP="002812CD">
            <w:pPr>
              <w:rPr>
                <w:b/>
                <w:bCs/>
              </w:rPr>
            </w:pPr>
            <w:r w:rsidRPr="00CC3791">
              <w:rPr>
                <w:b/>
                <w:bCs/>
              </w:rPr>
              <w:t>Navn:</w:t>
            </w:r>
          </w:p>
          <w:p w14:paraId="15310C80" w14:textId="77777777" w:rsidR="002812CD" w:rsidRPr="00CC3791" w:rsidRDefault="002812CD" w:rsidP="002812CD">
            <w:pPr>
              <w:rPr>
                <w:b/>
                <w:bCs/>
              </w:rPr>
            </w:pPr>
            <w:r w:rsidRPr="00CC3791">
              <w:rPr>
                <w:b/>
                <w:bCs/>
              </w:rPr>
              <w:t>Institut:</w:t>
            </w:r>
          </w:p>
          <w:p w14:paraId="15B9470C" w14:textId="32CB0931" w:rsidR="002812CD" w:rsidRPr="00CC3791" w:rsidRDefault="002812CD" w:rsidP="002812CD">
            <w:pPr>
              <w:rPr>
                <w:b/>
                <w:bCs/>
              </w:rPr>
            </w:pPr>
            <w:r w:rsidRPr="00CC3791">
              <w:rPr>
                <w:b/>
                <w:bCs/>
              </w:rPr>
              <w:t>Dato:</w:t>
            </w:r>
          </w:p>
          <w:p w14:paraId="322C60E9" w14:textId="77777777" w:rsidR="002812CD" w:rsidRPr="00CC3791" w:rsidRDefault="002812CD" w:rsidP="002812CD">
            <w:pPr>
              <w:rPr>
                <w:b/>
                <w:bCs/>
              </w:rPr>
            </w:pPr>
          </w:p>
          <w:p w14:paraId="7EAC0D72" w14:textId="0759F4A5" w:rsidR="002812CD" w:rsidRPr="00CC3791" w:rsidRDefault="002812CD" w:rsidP="002812CD">
            <w:pPr>
              <w:rPr>
                <w:b/>
                <w:bCs/>
              </w:rPr>
            </w:pPr>
            <w:r w:rsidRPr="00CC3791">
              <w:rPr>
                <w:b/>
                <w:bCs/>
              </w:rPr>
              <w:t>L</w:t>
            </w:r>
            <w:r w:rsidR="00F07BF4" w:rsidRPr="00CC3791">
              <w:rPr>
                <w:b/>
                <w:bCs/>
              </w:rPr>
              <w:t>angsigtede karrieremål</w:t>
            </w:r>
            <w:r w:rsidRPr="00CC3791">
              <w:rPr>
                <w:b/>
                <w:bCs/>
              </w:rPr>
              <w:t>:</w:t>
            </w:r>
          </w:p>
          <w:p w14:paraId="43DF30FF" w14:textId="4A74D213" w:rsidR="002812CD" w:rsidRPr="00CC3791" w:rsidRDefault="002812CD" w:rsidP="002812CD">
            <w:pPr>
              <w:rPr>
                <w:b/>
                <w:bCs/>
              </w:rPr>
            </w:pPr>
          </w:p>
        </w:tc>
      </w:tr>
    </w:tbl>
    <w:p w14:paraId="5D158960" w14:textId="77777777" w:rsidR="003F52D7" w:rsidRPr="00CC3791" w:rsidRDefault="003F52D7" w:rsidP="003F52D7">
      <w:pPr>
        <w:rPr>
          <w:b/>
          <w:bCs/>
        </w:rPr>
      </w:pPr>
    </w:p>
    <w:p w14:paraId="61A10004" w14:textId="3547C4B4" w:rsidR="005C78D6" w:rsidRPr="003F52D7" w:rsidRDefault="003F52D7" w:rsidP="003F52D7">
      <w:r w:rsidRPr="003F52D7">
        <w:t>Vejledning: Angiv dit nuværende niveau på en skala fra 1-5 og angiv herefter hvor relevant kompetencen er for dit drømmejob også på en skala fra 1-5. Skriv herefter ned, hvilke trin du vil tage for at udvikle dit kompetencesæt</w:t>
      </w:r>
      <w:r w:rsidR="006A02DA">
        <w:t>. Hav</w:t>
      </w:r>
      <w:r w:rsidRPr="003F52D7">
        <w:t xml:space="preserve"> særligt fokus på de kompetencer, hvor der er diskrepans mellem dit nuværende niveau og relevansen for dit drømmejob.</w:t>
      </w:r>
      <w:r w:rsidR="00AE2A1E" w:rsidRPr="00AE2A1E">
        <w:t xml:space="preserve"> Skal jeg undervise, netværke eller publicere mere? Deltage i udvalgsarbejde? Lære en bestemt metode? Tage et lederkursus? Dygtiggøre mig på et bestemt område?</w:t>
      </w:r>
      <w:r w:rsidRPr="003F52D7">
        <w:t xml:space="preserve"> Du vælger selv hvilke kompetencer, du vil adressere, og du kan også nøjes med de overordnede temaer</w:t>
      </w:r>
      <w:r w:rsidR="006A02DA">
        <w:t>.</w:t>
      </w:r>
      <w:r w:rsidR="00AE2A1E">
        <w:br/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854"/>
        <w:gridCol w:w="1202"/>
        <w:gridCol w:w="1261"/>
        <w:gridCol w:w="2311"/>
      </w:tblGrid>
      <w:tr w:rsidR="00F07BF4" w:rsidRPr="001D09FD" w14:paraId="4D02309F" w14:textId="77777777" w:rsidTr="00EC513B">
        <w:tc>
          <w:tcPr>
            <w:tcW w:w="2521" w:type="pct"/>
          </w:tcPr>
          <w:p w14:paraId="6551FE57" w14:textId="77777777" w:rsidR="00F07BF4" w:rsidRPr="001D09FD" w:rsidRDefault="00F07BF4" w:rsidP="00EC513B">
            <w:pPr>
              <w:rPr>
                <w:b/>
                <w:bCs/>
              </w:rPr>
            </w:pPr>
          </w:p>
          <w:p w14:paraId="15973F8D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Kortsigtede mål</w:t>
            </w:r>
          </w:p>
        </w:tc>
        <w:tc>
          <w:tcPr>
            <w:tcW w:w="624" w:type="pct"/>
          </w:tcPr>
          <w:p w14:paraId="666DC5EF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lang w:bidi="en-GB"/>
              </w:rPr>
              <w:t>Niveau (1-5)</w:t>
            </w:r>
          </w:p>
        </w:tc>
        <w:tc>
          <w:tcPr>
            <w:tcW w:w="655" w:type="pct"/>
          </w:tcPr>
          <w:p w14:paraId="1C4F4721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lang w:bidi="en-GB"/>
              </w:rPr>
              <w:t>Relevans i forhold til mine langsigtede karrieremål (1-5)</w:t>
            </w:r>
          </w:p>
        </w:tc>
        <w:tc>
          <w:tcPr>
            <w:tcW w:w="1200" w:type="pct"/>
          </w:tcPr>
          <w:p w14:paraId="286886A5" w14:textId="47355E8D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lang w:bidi="en-GB"/>
              </w:rPr>
              <w:t>Planlagte aktiviteter, kurser eller resultater</w:t>
            </w:r>
          </w:p>
        </w:tc>
      </w:tr>
      <w:tr w:rsidR="00F07BF4" w:rsidRPr="001D09FD" w14:paraId="0972B16F" w14:textId="77777777" w:rsidTr="00EC513B">
        <w:tc>
          <w:tcPr>
            <w:tcW w:w="2521" w:type="pct"/>
          </w:tcPr>
          <w:p w14:paraId="681024F1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Forskning</w:t>
            </w:r>
          </w:p>
          <w:p w14:paraId="4E6621F1" w14:textId="77777777" w:rsidR="00F07BF4" w:rsidRPr="001D09FD" w:rsidRDefault="00F07BF4" w:rsidP="00EC513B">
            <w:r w:rsidRPr="001D09FD">
              <w:rPr>
                <w:lang w:bidi="en-GB"/>
              </w:rPr>
              <w:t>Dybdegående kendskab til området</w:t>
            </w:r>
          </w:p>
          <w:p w14:paraId="3F310613" w14:textId="77777777" w:rsidR="00F07BF4" w:rsidRPr="001D09FD" w:rsidRDefault="00F07BF4" w:rsidP="00EC513B">
            <w:r w:rsidRPr="001D09FD">
              <w:rPr>
                <w:lang w:bidi="en-GB"/>
              </w:rPr>
              <w:t xml:space="preserve">Udvikling af en unik </w:t>
            </w:r>
            <w:proofErr w:type="spellStart"/>
            <w:r w:rsidRPr="001D09FD">
              <w:rPr>
                <w:lang w:bidi="en-GB"/>
              </w:rPr>
              <w:t>forskningsniche</w:t>
            </w:r>
            <w:proofErr w:type="spellEnd"/>
          </w:p>
          <w:p w14:paraId="56C2D37A" w14:textId="14ED8FF8" w:rsidR="00F07BF4" w:rsidRPr="001D09FD" w:rsidRDefault="00F07BF4" w:rsidP="00EC513B">
            <w:r w:rsidRPr="001D09FD">
              <w:rPr>
                <w:lang w:bidi="en-GB"/>
              </w:rPr>
              <w:t xml:space="preserve">En </w:t>
            </w:r>
            <w:r w:rsidR="00CC3791">
              <w:rPr>
                <w:lang w:bidi="en-GB"/>
              </w:rPr>
              <w:t>stærk</w:t>
            </w:r>
            <w:r w:rsidR="00CC3791" w:rsidRPr="001D09FD">
              <w:rPr>
                <w:lang w:bidi="en-GB"/>
              </w:rPr>
              <w:t xml:space="preserve"> </w:t>
            </w:r>
            <w:r w:rsidRPr="001D09FD">
              <w:rPr>
                <w:lang w:bidi="en-GB"/>
              </w:rPr>
              <w:t>publikationsliste</w:t>
            </w:r>
          </w:p>
          <w:p w14:paraId="0B37E197" w14:textId="77777777" w:rsidR="00F07BF4" w:rsidRPr="001D09FD" w:rsidRDefault="00F07BF4" w:rsidP="00EC513B">
            <w:r w:rsidRPr="001D09FD">
              <w:rPr>
                <w:lang w:bidi="en-GB"/>
              </w:rPr>
              <w:t>Kritisk analyse og vurdering af egne og andres resultater</w:t>
            </w:r>
          </w:p>
          <w:p w14:paraId="79D61167" w14:textId="77777777" w:rsidR="00F07BF4" w:rsidRPr="001D09FD" w:rsidRDefault="00F07BF4" w:rsidP="00EC513B">
            <w:r w:rsidRPr="001D09FD">
              <w:rPr>
                <w:lang w:bidi="en-GB"/>
              </w:rPr>
              <w:lastRenderedPageBreak/>
              <w:t>Tilegnelse af ny viden indenfor beslægtede områder</w:t>
            </w:r>
          </w:p>
          <w:p w14:paraId="24669B6C" w14:textId="77777777" w:rsidR="00F07BF4" w:rsidRPr="001D09FD" w:rsidRDefault="00F07BF4" w:rsidP="00EC513B">
            <w:r w:rsidRPr="001D09FD">
              <w:rPr>
                <w:lang w:bidi="en-GB"/>
              </w:rPr>
              <w:t>Kompetencer indenfor eksperimenterende design</w:t>
            </w:r>
          </w:p>
          <w:p w14:paraId="0F655395" w14:textId="77777777" w:rsidR="00F07BF4" w:rsidRPr="001D09FD" w:rsidRDefault="00F07BF4" w:rsidP="00EC513B">
            <w:r w:rsidRPr="001D09FD">
              <w:rPr>
                <w:lang w:bidi="en-GB"/>
              </w:rPr>
              <w:t>Relevante forskningsmetoder</w:t>
            </w:r>
          </w:p>
          <w:p w14:paraId="3D442A56" w14:textId="77777777" w:rsidR="00F07BF4" w:rsidRPr="001D09FD" w:rsidRDefault="00F07BF4" w:rsidP="00EC513B">
            <w:r w:rsidRPr="001D09FD">
              <w:rPr>
                <w:lang w:bidi="en-GB"/>
              </w:rPr>
              <w:t>Statistisk analyse</w:t>
            </w:r>
          </w:p>
          <w:p w14:paraId="7B18E959" w14:textId="44978A00" w:rsidR="00F07BF4" w:rsidRPr="001D09FD" w:rsidRDefault="00CC3791" w:rsidP="00EC513B">
            <w:r>
              <w:rPr>
                <w:lang w:bidi="en-GB"/>
              </w:rPr>
              <w:t>Indsamling</w:t>
            </w:r>
            <w:r w:rsidRPr="001D09FD">
              <w:rPr>
                <w:lang w:bidi="en-GB"/>
              </w:rPr>
              <w:t xml:space="preserve"> </w:t>
            </w:r>
            <w:r w:rsidR="00F07BF4" w:rsidRPr="001D09FD">
              <w:rPr>
                <w:lang w:bidi="en-GB"/>
              </w:rPr>
              <w:t>og fortolkning af data</w:t>
            </w:r>
          </w:p>
          <w:p w14:paraId="05BCFFCF" w14:textId="77777777" w:rsidR="00F07BF4" w:rsidRPr="001D09FD" w:rsidRDefault="00F07BF4" w:rsidP="00EC513B">
            <w:r w:rsidRPr="001D09FD">
              <w:rPr>
                <w:lang w:bidi="en-GB"/>
              </w:rPr>
              <w:t xml:space="preserve">Interdisciplinært og </w:t>
            </w:r>
            <w:proofErr w:type="spellStart"/>
            <w:r w:rsidRPr="001D09FD">
              <w:rPr>
                <w:lang w:bidi="en-GB"/>
              </w:rPr>
              <w:t>transdisciplinært</w:t>
            </w:r>
            <w:proofErr w:type="spellEnd"/>
            <w:r w:rsidRPr="001D09FD">
              <w:rPr>
                <w:lang w:bidi="en-GB"/>
              </w:rPr>
              <w:t xml:space="preserve"> samarbejde</w:t>
            </w:r>
          </w:p>
          <w:p w14:paraId="3EAE6112" w14:textId="77777777" w:rsidR="00F07BF4" w:rsidRPr="001D09FD" w:rsidRDefault="00F07BF4" w:rsidP="00EC513B">
            <w:r w:rsidRPr="001D09FD">
              <w:rPr>
                <w:lang w:bidi="en-GB"/>
              </w:rPr>
              <w:t>Internationalt samarbejde</w:t>
            </w:r>
          </w:p>
          <w:p w14:paraId="42CEC435" w14:textId="77777777" w:rsidR="00F07BF4" w:rsidRPr="001D09FD" w:rsidRDefault="00F07BF4" w:rsidP="00EC513B"/>
        </w:tc>
        <w:tc>
          <w:tcPr>
            <w:tcW w:w="624" w:type="pct"/>
          </w:tcPr>
          <w:p w14:paraId="114A08D6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6041BC94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54EC5481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7F021F30" w14:textId="77777777" w:rsidTr="00EC513B">
        <w:tc>
          <w:tcPr>
            <w:tcW w:w="2521" w:type="pct"/>
          </w:tcPr>
          <w:p w14:paraId="100D9744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Undervisning og vejledning</w:t>
            </w:r>
          </w:p>
          <w:p w14:paraId="7470B80F" w14:textId="77777777" w:rsidR="00F07BF4" w:rsidRPr="001D09FD" w:rsidRDefault="00F07BF4" w:rsidP="00EC513B">
            <w:r w:rsidRPr="001D09FD">
              <w:rPr>
                <w:lang w:bidi="en-GB"/>
              </w:rPr>
              <w:t>Udvikling af pensum</w:t>
            </w:r>
          </w:p>
          <w:p w14:paraId="235205AC" w14:textId="30DC87C8" w:rsidR="00F07BF4" w:rsidRPr="001D09FD" w:rsidRDefault="00F07BF4" w:rsidP="00EC513B">
            <w:r w:rsidRPr="001D09FD">
              <w:rPr>
                <w:lang w:bidi="en-GB"/>
              </w:rPr>
              <w:t>Tilrettelæggelse og gennemførelse af prøver</w:t>
            </w:r>
            <w:r w:rsidR="00CC3791">
              <w:rPr>
                <w:lang w:bidi="en-GB"/>
              </w:rPr>
              <w:t xml:space="preserve"> og eksaminer</w:t>
            </w:r>
          </w:p>
          <w:p w14:paraId="1CB05275" w14:textId="77777777" w:rsidR="00F07BF4" w:rsidRPr="001D09FD" w:rsidRDefault="00F07BF4" w:rsidP="00EC513B">
            <w:r w:rsidRPr="001D09FD">
              <w:rPr>
                <w:lang w:bidi="en-GB"/>
              </w:rPr>
              <w:t>Kursusledelse</w:t>
            </w:r>
          </w:p>
          <w:p w14:paraId="3358041C" w14:textId="77777777" w:rsidR="00F07BF4" w:rsidRPr="001D09FD" w:rsidRDefault="00F07BF4" w:rsidP="00EC513B">
            <w:r w:rsidRPr="001D09FD">
              <w:rPr>
                <w:lang w:bidi="en-GB"/>
              </w:rPr>
              <w:t>Kendskab til didaktiske og pædagogiske principper</w:t>
            </w:r>
          </w:p>
          <w:p w14:paraId="52A26316" w14:textId="77777777" w:rsidR="00F07BF4" w:rsidRPr="001D09FD" w:rsidRDefault="00F07BF4" w:rsidP="00EC513B">
            <w:r w:rsidRPr="001D09FD">
              <w:rPr>
                <w:lang w:bidi="en-GB"/>
              </w:rPr>
              <w:t>Etablering af et læringsorienteret miljø</w:t>
            </w:r>
          </w:p>
          <w:p w14:paraId="3AC036AF" w14:textId="77777777" w:rsidR="00F07BF4" w:rsidRPr="001D09FD" w:rsidRDefault="00F07BF4" w:rsidP="00EC513B">
            <w:r w:rsidRPr="001D09FD">
              <w:rPr>
                <w:lang w:bidi="en-GB"/>
              </w:rPr>
              <w:t>Undervisning på bachelorniveau</w:t>
            </w:r>
          </w:p>
          <w:p w14:paraId="7AFE9C6E" w14:textId="77777777" w:rsidR="00F07BF4" w:rsidRPr="001D09FD" w:rsidRDefault="00F07BF4" w:rsidP="00EC513B">
            <w:r w:rsidRPr="001D09FD">
              <w:rPr>
                <w:lang w:bidi="en-GB"/>
              </w:rPr>
              <w:t>Undervisning på kandidatniveau</w:t>
            </w:r>
          </w:p>
          <w:p w14:paraId="14C42565" w14:textId="4122E3E0" w:rsidR="00F07BF4" w:rsidRPr="001D09FD" w:rsidRDefault="00F07BF4" w:rsidP="00EC513B">
            <w:r w:rsidRPr="001D09FD">
              <w:rPr>
                <w:lang w:bidi="en-GB"/>
              </w:rPr>
              <w:t xml:space="preserve">Vejledning af </w:t>
            </w:r>
            <w:r w:rsidR="00CC3791">
              <w:rPr>
                <w:lang w:bidi="en-GB"/>
              </w:rPr>
              <w:t>studenterforskere</w:t>
            </w:r>
          </w:p>
          <w:p w14:paraId="43DB49DD" w14:textId="77777777" w:rsidR="00F07BF4" w:rsidRPr="001D09FD" w:rsidRDefault="00F07BF4" w:rsidP="00EC513B">
            <w:r w:rsidRPr="001D09FD">
              <w:rPr>
                <w:lang w:bidi="en-GB"/>
              </w:rPr>
              <w:t>Vejledning af ph.d.-studerende</w:t>
            </w:r>
          </w:p>
          <w:p w14:paraId="4EAD89A3" w14:textId="77777777" w:rsidR="00F07BF4" w:rsidRPr="001D09FD" w:rsidRDefault="00F07BF4" w:rsidP="00EC513B">
            <w:r w:rsidRPr="001D09FD">
              <w:rPr>
                <w:lang w:bidi="en-GB"/>
              </w:rPr>
              <w:t>Kendskab til interkulturelle undervisningsstrategier</w:t>
            </w:r>
          </w:p>
          <w:p w14:paraId="728610B2" w14:textId="77777777" w:rsidR="00F07BF4" w:rsidRPr="001D09FD" w:rsidRDefault="00F07BF4" w:rsidP="00EC513B">
            <w:r w:rsidRPr="001D09FD">
              <w:rPr>
                <w:lang w:bidi="en-GB"/>
              </w:rPr>
              <w:t>Kendskab til blended learning og online undervisningsformater</w:t>
            </w:r>
          </w:p>
          <w:p w14:paraId="1C3B7EBE" w14:textId="77777777" w:rsidR="00F07BF4" w:rsidRPr="001D09FD" w:rsidRDefault="00F07BF4" w:rsidP="00EC513B">
            <w:r w:rsidRPr="001D09FD">
              <w:rPr>
                <w:lang w:bidi="en-GB"/>
              </w:rPr>
              <w:t>Evne til at inspirere og være en rollemodel</w:t>
            </w:r>
          </w:p>
          <w:p w14:paraId="3179FF17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303BD472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0251F102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1C979A2B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5CDCE63A" w14:textId="77777777" w:rsidTr="00EC513B">
        <w:tc>
          <w:tcPr>
            <w:tcW w:w="2521" w:type="pct"/>
          </w:tcPr>
          <w:p w14:paraId="0F7374CB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Formidling</w:t>
            </w:r>
          </w:p>
          <w:p w14:paraId="5B544911" w14:textId="77777777" w:rsidR="00F07BF4" w:rsidRPr="001D09FD" w:rsidRDefault="00F07BF4" w:rsidP="00EC513B">
            <w:r w:rsidRPr="001D09FD">
              <w:rPr>
                <w:lang w:bidi="en-GB"/>
              </w:rPr>
              <w:t>Udarbejdelse og produktion af videnskabelige publikationer</w:t>
            </w:r>
          </w:p>
          <w:p w14:paraId="4B83E94B" w14:textId="77777777" w:rsidR="00F07BF4" w:rsidRPr="001D09FD" w:rsidRDefault="00F07BF4" w:rsidP="00EC513B">
            <w:r w:rsidRPr="001D09FD">
              <w:rPr>
                <w:lang w:bidi="en-GB"/>
              </w:rPr>
              <w:t xml:space="preserve">Kendskab til peer </w:t>
            </w:r>
            <w:proofErr w:type="spellStart"/>
            <w:r w:rsidRPr="001D09FD">
              <w:rPr>
                <w:lang w:bidi="en-GB"/>
              </w:rPr>
              <w:t>review</w:t>
            </w:r>
            <w:proofErr w:type="spellEnd"/>
            <w:r w:rsidRPr="001D09FD">
              <w:rPr>
                <w:lang w:bidi="en-GB"/>
              </w:rPr>
              <w:t>-processen</w:t>
            </w:r>
          </w:p>
          <w:p w14:paraId="1E99AD1A" w14:textId="77777777" w:rsidR="00F07BF4" w:rsidRPr="001D09FD" w:rsidRDefault="00F07BF4" w:rsidP="00EC513B">
            <w:r w:rsidRPr="001D09FD">
              <w:rPr>
                <w:lang w:bidi="en-GB"/>
              </w:rPr>
              <w:t>Populærvidenskabelig skriftlig formidling</w:t>
            </w:r>
          </w:p>
          <w:p w14:paraId="08928388" w14:textId="77777777" w:rsidR="00F07BF4" w:rsidRPr="001D09FD" w:rsidRDefault="00F07BF4" w:rsidP="00EC513B">
            <w:r w:rsidRPr="001D09FD">
              <w:rPr>
                <w:lang w:bidi="en-GB"/>
              </w:rPr>
              <w:t>Mundtlig præsentation</w:t>
            </w:r>
          </w:p>
          <w:p w14:paraId="77CCBE03" w14:textId="77777777" w:rsidR="00F07BF4" w:rsidRPr="001D09FD" w:rsidRDefault="00F07BF4" w:rsidP="00EC513B">
            <w:r w:rsidRPr="001D09FD">
              <w:rPr>
                <w:lang w:bidi="en-GB"/>
              </w:rPr>
              <w:t>Fremme af offentlighedens forståelse af eget forskningsfelt</w:t>
            </w:r>
          </w:p>
          <w:p w14:paraId="04A26F7B" w14:textId="77777777" w:rsidR="00F07BF4" w:rsidRPr="001D09FD" w:rsidRDefault="00F07BF4" w:rsidP="00EC513B">
            <w:r w:rsidRPr="001D09FD">
              <w:rPr>
                <w:lang w:bidi="en-GB"/>
              </w:rPr>
              <w:t>Deltagelse i konferencer, kongresser og seminarer</w:t>
            </w:r>
          </w:p>
          <w:p w14:paraId="669B74DC" w14:textId="77777777" w:rsidR="00F07BF4" w:rsidRPr="001D09FD" w:rsidRDefault="00F07BF4" w:rsidP="00EC513B">
            <w:r w:rsidRPr="001D09FD">
              <w:rPr>
                <w:lang w:bidi="en-GB"/>
              </w:rPr>
              <w:t>Evne til at forsvare forskningsresultater</w:t>
            </w:r>
          </w:p>
          <w:p w14:paraId="74DEF815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28E02781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3A584CAA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6881F690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6AF3E9EA" w14:textId="77777777" w:rsidTr="00EC513B">
        <w:tc>
          <w:tcPr>
            <w:tcW w:w="2521" w:type="pct"/>
          </w:tcPr>
          <w:p w14:paraId="217918D6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Akademisk medborgerskab</w:t>
            </w:r>
          </w:p>
          <w:p w14:paraId="3DBA9472" w14:textId="77777777" w:rsidR="00F07BF4" w:rsidRPr="001D09FD" w:rsidRDefault="00F07BF4" w:rsidP="00EC513B">
            <w:r w:rsidRPr="001D09FD">
              <w:rPr>
                <w:lang w:bidi="en-GB"/>
              </w:rPr>
              <w:t>Deltagelse i udvalg, bestyrelser, faglige sammenslutninger mv.</w:t>
            </w:r>
          </w:p>
          <w:p w14:paraId="39DDB6ED" w14:textId="77777777" w:rsidR="00F07BF4" w:rsidRPr="001D09FD" w:rsidRDefault="00F07BF4" w:rsidP="00EC513B">
            <w:r w:rsidRPr="001D09FD">
              <w:rPr>
                <w:lang w:bidi="en-GB"/>
              </w:rPr>
              <w:t>Bidrag til instituttets opgaver</w:t>
            </w:r>
          </w:p>
          <w:p w14:paraId="09BF6FF4" w14:textId="77777777" w:rsidR="00F07BF4" w:rsidRPr="001D09FD" w:rsidRDefault="00F07BF4" w:rsidP="00EC513B">
            <w:r w:rsidRPr="001D09FD">
              <w:rPr>
                <w:lang w:bidi="en-GB"/>
              </w:rPr>
              <w:t>Kendskab til instituttets politikker</w:t>
            </w:r>
          </w:p>
          <w:p w14:paraId="10368C8E" w14:textId="25970F71" w:rsidR="00F07BF4" w:rsidRPr="001D09FD" w:rsidRDefault="00F07BF4" w:rsidP="00EC513B">
            <w:r w:rsidRPr="001D09FD">
              <w:rPr>
                <w:lang w:bidi="en-GB"/>
              </w:rPr>
              <w:t>Opretholdelse af gode arbejdsrelationer internt i institutionen og i forskningsmiljøet generelt</w:t>
            </w:r>
          </w:p>
          <w:p w14:paraId="17BADDCF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76DC06D8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71FF7298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6FDC213C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19CD1E04" w14:textId="77777777" w:rsidTr="00EC513B">
        <w:tc>
          <w:tcPr>
            <w:tcW w:w="2521" w:type="pct"/>
          </w:tcPr>
          <w:p w14:paraId="2A619E3C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Ledelse</w:t>
            </w:r>
          </w:p>
          <w:p w14:paraId="7E0030BF" w14:textId="77777777" w:rsidR="00F07BF4" w:rsidRPr="001D09FD" w:rsidRDefault="00F07BF4" w:rsidP="00EC513B">
            <w:r w:rsidRPr="001D09FD">
              <w:rPr>
                <w:lang w:bidi="en-GB"/>
              </w:rPr>
              <w:t>Problemløsningsfærdigheder</w:t>
            </w:r>
          </w:p>
          <w:p w14:paraId="685AFE21" w14:textId="77777777" w:rsidR="00F07BF4" w:rsidRPr="001D09FD" w:rsidRDefault="00F07BF4" w:rsidP="00EC513B">
            <w:r w:rsidRPr="001D09FD">
              <w:rPr>
                <w:lang w:bidi="en-GB"/>
              </w:rPr>
              <w:t>Håndtering af interessekonflikter</w:t>
            </w:r>
          </w:p>
          <w:p w14:paraId="05D423D0" w14:textId="77777777" w:rsidR="00F07BF4" w:rsidRPr="001D09FD" w:rsidRDefault="00F07BF4" w:rsidP="00EC513B">
            <w:r w:rsidRPr="001D09FD">
              <w:rPr>
                <w:lang w:bidi="en-GB"/>
              </w:rPr>
              <w:t>Konstruktiv feedback</w:t>
            </w:r>
          </w:p>
          <w:p w14:paraId="366EA4A6" w14:textId="77777777" w:rsidR="00F07BF4" w:rsidRPr="001D09FD" w:rsidRDefault="00F07BF4" w:rsidP="00EC513B">
            <w:r w:rsidRPr="001D09FD">
              <w:rPr>
                <w:lang w:bidi="en-GB"/>
              </w:rPr>
              <w:t>Uddelegering af opgaver og ansvar</w:t>
            </w:r>
          </w:p>
          <w:p w14:paraId="4DAF5616" w14:textId="77777777" w:rsidR="00F07BF4" w:rsidRPr="001D09FD" w:rsidRDefault="00F07BF4" w:rsidP="00EC513B">
            <w:pPr>
              <w:tabs>
                <w:tab w:val="left" w:pos="7950"/>
              </w:tabs>
            </w:pPr>
            <w:r w:rsidRPr="001D09FD">
              <w:rPr>
                <w:lang w:bidi="en-GB"/>
              </w:rPr>
              <w:lastRenderedPageBreak/>
              <w:t>Motivation af andre</w:t>
            </w:r>
          </w:p>
          <w:p w14:paraId="5A866567" w14:textId="77777777" w:rsidR="00F07BF4" w:rsidRPr="001D09FD" w:rsidRDefault="00F07BF4" w:rsidP="00EC513B">
            <w:r w:rsidRPr="001D09FD">
              <w:rPr>
                <w:lang w:bidi="en-GB"/>
              </w:rPr>
              <w:t>Vejledning af andre</w:t>
            </w:r>
          </w:p>
          <w:p w14:paraId="70ED1155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51BEDFD1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229D2B2C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028DED16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3EC87349" w14:textId="77777777" w:rsidTr="00EC513B">
        <w:tc>
          <w:tcPr>
            <w:tcW w:w="2521" w:type="pct"/>
          </w:tcPr>
          <w:p w14:paraId="6D053BB2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Projektledelse</w:t>
            </w:r>
          </w:p>
          <w:p w14:paraId="7CD00E00" w14:textId="16B1E50B" w:rsidR="00F07BF4" w:rsidRPr="001D09FD" w:rsidRDefault="00F07BF4" w:rsidP="00EC513B">
            <w:r w:rsidRPr="001D09FD">
              <w:rPr>
                <w:lang w:bidi="en-GB"/>
              </w:rPr>
              <w:t>Prioritering og tilrettelæggelse af arbejde</w:t>
            </w:r>
          </w:p>
          <w:p w14:paraId="54B61D65" w14:textId="77777777" w:rsidR="00F07BF4" w:rsidRPr="001D09FD" w:rsidRDefault="00F07BF4" w:rsidP="00EC513B">
            <w:r w:rsidRPr="001D09FD">
              <w:rPr>
                <w:lang w:bidi="en-GB"/>
              </w:rPr>
              <w:t>Ansøgning om fondsmidler</w:t>
            </w:r>
          </w:p>
          <w:p w14:paraId="69928E38" w14:textId="77777777" w:rsidR="00F07BF4" w:rsidRPr="001D09FD" w:rsidRDefault="00F07BF4" w:rsidP="00EC513B">
            <w:r w:rsidRPr="001D09FD">
              <w:rPr>
                <w:lang w:bidi="en-GB"/>
              </w:rPr>
              <w:t>Budgetplanlægning</w:t>
            </w:r>
          </w:p>
          <w:p w14:paraId="3666F514" w14:textId="77777777" w:rsidR="00F07BF4" w:rsidRPr="001D09FD" w:rsidRDefault="00F07BF4" w:rsidP="00EC513B">
            <w:r w:rsidRPr="001D09FD">
              <w:rPr>
                <w:lang w:bidi="en-GB"/>
              </w:rPr>
              <w:t>Tidsstyring</w:t>
            </w:r>
          </w:p>
          <w:p w14:paraId="26D4C7F9" w14:textId="77777777" w:rsidR="00F07BF4" w:rsidRPr="001D09FD" w:rsidRDefault="00F07BF4" w:rsidP="00EC513B">
            <w:r w:rsidRPr="001D09FD">
              <w:rPr>
                <w:lang w:bidi="en-GB"/>
              </w:rPr>
              <w:t>Håndtering af data og ressourcer</w:t>
            </w:r>
          </w:p>
          <w:p w14:paraId="4C086EC7" w14:textId="77777777" w:rsidR="00F07BF4" w:rsidRPr="001D09FD" w:rsidRDefault="00F07BF4" w:rsidP="00EC513B">
            <w:r w:rsidRPr="001D09FD">
              <w:rPr>
                <w:lang w:bidi="en-GB"/>
              </w:rPr>
              <w:t>Tidsfrister og levering</w:t>
            </w:r>
          </w:p>
          <w:p w14:paraId="7A8EA188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4CD7C50F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0CAFA499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494A3462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10778FAB" w14:textId="77777777" w:rsidTr="00EC513B">
        <w:tc>
          <w:tcPr>
            <w:tcW w:w="2521" w:type="pct"/>
          </w:tcPr>
          <w:p w14:paraId="2AFB8FA3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Ansvarlig forskningspraksis</w:t>
            </w:r>
          </w:p>
          <w:p w14:paraId="0FC22B12" w14:textId="77777777" w:rsidR="00F07BF4" w:rsidRPr="001D09FD" w:rsidRDefault="00F07BF4" w:rsidP="00EC513B">
            <w:r w:rsidRPr="001D09FD">
              <w:rPr>
                <w:lang w:bidi="en-GB"/>
              </w:rPr>
              <w:t>Kendskab til dataejerskab, teknologioverførsel og immaterielle rettigheder</w:t>
            </w:r>
          </w:p>
          <w:p w14:paraId="26FB16A0" w14:textId="77777777" w:rsidR="00F07BF4" w:rsidRPr="001D09FD" w:rsidRDefault="00F07BF4" w:rsidP="00EC513B">
            <w:r w:rsidRPr="001D09FD">
              <w:rPr>
                <w:lang w:bidi="en-GB"/>
              </w:rPr>
              <w:t>Kendskab til medforfatterskab og Vancouverreglerne</w:t>
            </w:r>
          </w:p>
          <w:p w14:paraId="099FBDBD" w14:textId="77777777" w:rsidR="00F07BF4" w:rsidRPr="001D09FD" w:rsidRDefault="00F07BF4" w:rsidP="00EC513B">
            <w:r w:rsidRPr="001D09FD">
              <w:rPr>
                <w:lang w:bidi="en-GB"/>
              </w:rPr>
              <w:t xml:space="preserve">Kendskab til nationale og internationale politikker, godkendelser og tilsyn </w:t>
            </w:r>
          </w:p>
          <w:p w14:paraId="503EA552" w14:textId="512030B4" w:rsidR="00F07BF4" w:rsidRPr="001D09FD" w:rsidRDefault="00F07BF4" w:rsidP="00EC513B">
            <w:r w:rsidRPr="001D09FD">
              <w:rPr>
                <w:lang w:bidi="en-GB"/>
              </w:rPr>
              <w:t xml:space="preserve">Dokumenteret viden om etik </w:t>
            </w:r>
            <w:r w:rsidRPr="00C40F3A">
              <w:rPr>
                <w:lang w:bidi="en-GB"/>
              </w:rPr>
              <w:t>(</w:t>
            </w:r>
            <w:r w:rsidR="00C40F3A">
              <w:rPr>
                <w:lang w:bidi="en-GB"/>
              </w:rPr>
              <w:t>kliniske forsøg, empiriske data</w:t>
            </w:r>
            <w:r w:rsidRPr="001D09FD">
              <w:rPr>
                <w:lang w:bidi="en-GB"/>
              </w:rPr>
              <w:t xml:space="preserve"> og dyreforsøg)</w:t>
            </w:r>
          </w:p>
          <w:p w14:paraId="0E591455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0A6DB6AE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2E05F4B9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358A29EF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  <w:tr w:rsidR="00F07BF4" w:rsidRPr="001D09FD" w14:paraId="71BF1E15" w14:textId="77777777" w:rsidTr="00EC513B">
        <w:tc>
          <w:tcPr>
            <w:tcW w:w="2521" w:type="pct"/>
          </w:tcPr>
          <w:p w14:paraId="55CF3E6E" w14:textId="77777777" w:rsidR="00F07BF4" w:rsidRPr="001D09FD" w:rsidRDefault="00F07BF4" w:rsidP="00EC513B">
            <w:pPr>
              <w:rPr>
                <w:b/>
                <w:bCs/>
              </w:rPr>
            </w:pPr>
            <w:r w:rsidRPr="001D09FD">
              <w:rPr>
                <w:b/>
                <w:lang w:bidi="en-GB"/>
              </w:rPr>
              <w:t>Færdigheder, som kan overføres til andre områder</w:t>
            </w:r>
          </w:p>
          <w:p w14:paraId="0A9ADB5B" w14:textId="77777777" w:rsidR="00F07BF4" w:rsidRPr="001D09FD" w:rsidRDefault="00F07BF4" w:rsidP="00EC513B">
            <w:r w:rsidRPr="001D09FD">
              <w:rPr>
                <w:lang w:bidi="en-GB"/>
              </w:rPr>
              <w:t>Nytænkning og selvstændig tænkning</w:t>
            </w:r>
          </w:p>
          <w:p w14:paraId="71DDD9EB" w14:textId="77777777" w:rsidR="00F07BF4" w:rsidRPr="001D09FD" w:rsidRDefault="00F07BF4" w:rsidP="00EC513B">
            <w:r w:rsidRPr="001D09FD">
              <w:rPr>
                <w:lang w:bidi="en-GB"/>
              </w:rPr>
              <w:t>Rådføring med rådgivere og mentorer</w:t>
            </w:r>
          </w:p>
          <w:p w14:paraId="66FDFE7C" w14:textId="77777777" w:rsidR="00F07BF4" w:rsidRPr="001D09FD" w:rsidRDefault="00F07BF4" w:rsidP="00EC513B">
            <w:r w:rsidRPr="001D09FD">
              <w:rPr>
                <w:lang w:bidi="en-GB"/>
              </w:rPr>
              <w:t>Netværksaktiviteter – lokalt, nationalt og internationalt</w:t>
            </w:r>
          </w:p>
          <w:p w14:paraId="3918CD77" w14:textId="77777777" w:rsidR="00F07BF4" w:rsidRPr="001D09FD" w:rsidRDefault="00F07BF4" w:rsidP="00EC513B">
            <w:r w:rsidRPr="001D09FD">
              <w:rPr>
                <w:lang w:bidi="en-GB"/>
              </w:rPr>
              <w:t>Samarbejdsevner</w:t>
            </w:r>
          </w:p>
          <w:p w14:paraId="078F0FB9" w14:textId="77777777" w:rsidR="00F07BF4" w:rsidRPr="001D09FD" w:rsidRDefault="00F07BF4" w:rsidP="00EC513B">
            <w:r w:rsidRPr="001D09FD">
              <w:rPr>
                <w:lang w:bidi="en-GB"/>
              </w:rPr>
              <w:t>Iværksætterevner</w:t>
            </w:r>
          </w:p>
          <w:p w14:paraId="165AD63F" w14:textId="77777777" w:rsidR="00F07BF4" w:rsidRPr="001D09FD" w:rsidRDefault="00F07BF4" w:rsidP="00EC513B">
            <w:r w:rsidRPr="001D09FD">
              <w:rPr>
                <w:lang w:bidi="en-GB"/>
              </w:rPr>
              <w:t>Kendskab til innovationsprocesser</w:t>
            </w:r>
          </w:p>
          <w:p w14:paraId="35D9DE8B" w14:textId="77777777" w:rsidR="00F07BF4" w:rsidRPr="001D09FD" w:rsidRDefault="00F07BF4" w:rsidP="00EC513B">
            <w:r w:rsidRPr="001D09FD">
              <w:rPr>
                <w:lang w:bidi="en-GB"/>
              </w:rPr>
              <w:t>Personlig integritet</w:t>
            </w:r>
          </w:p>
          <w:p w14:paraId="023B420F" w14:textId="77777777" w:rsidR="00F07BF4" w:rsidRPr="001D09FD" w:rsidRDefault="00F07BF4" w:rsidP="00EC513B">
            <w:r w:rsidRPr="001D09FD">
              <w:rPr>
                <w:lang w:bidi="en-GB"/>
              </w:rPr>
              <w:t>Balance mellem arbejde og fritid</w:t>
            </w:r>
          </w:p>
          <w:p w14:paraId="3661D878" w14:textId="77777777" w:rsidR="00F07BF4" w:rsidRPr="001D09FD" w:rsidRDefault="00F07BF4" w:rsidP="00EC513B">
            <w:r w:rsidRPr="001D09FD">
              <w:rPr>
                <w:lang w:bidi="en-GB"/>
              </w:rPr>
              <w:t>Navigering i komplekse situationer</w:t>
            </w:r>
          </w:p>
          <w:p w14:paraId="62BA5513" w14:textId="77777777" w:rsidR="00F07BF4" w:rsidRPr="001D09FD" w:rsidRDefault="00F07BF4" w:rsidP="00EC513B">
            <w:r w:rsidRPr="001D09FD">
              <w:rPr>
                <w:lang w:bidi="en-GB"/>
              </w:rPr>
              <w:t>Håndtering af usikkerhed</w:t>
            </w:r>
          </w:p>
          <w:p w14:paraId="215EB6CF" w14:textId="77777777" w:rsidR="00F07BF4" w:rsidRPr="001D09FD" w:rsidRDefault="00F07BF4" w:rsidP="00EC513B">
            <w:r w:rsidRPr="001D09FD">
              <w:rPr>
                <w:lang w:bidi="en-GB"/>
              </w:rPr>
              <w:t>Sproglige kompetencer</w:t>
            </w:r>
          </w:p>
          <w:p w14:paraId="4997F52C" w14:textId="77777777" w:rsidR="00F07BF4" w:rsidRPr="001D09FD" w:rsidRDefault="00F07BF4" w:rsidP="00EC513B">
            <w:r w:rsidRPr="001D09FD">
              <w:rPr>
                <w:lang w:bidi="en-GB"/>
              </w:rPr>
              <w:t>Interkulturel forståelse</w:t>
            </w:r>
          </w:p>
          <w:p w14:paraId="65A567E2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24" w:type="pct"/>
          </w:tcPr>
          <w:p w14:paraId="158F2D35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655" w:type="pct"/>
          </w:tcPr>
          <w:p w14:paraId="30C61782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  <w:tc>
          <w:tcPr>
            <w:tcW w:w="1200" w:type="pct"/>
          </w:tcPr>
          <w:p w14:paraId="3A80941E" w14:textId="77777777" w:rsidR="00F07BF4" w:rsidRPr="001D09FD" w:rsidRDefault="00F07BF4" w:rsidP="00EC513B">
            <w:pPr>
              <w:rPr>
                <w:b/>
                <w:bCs/>
              </w:rPr>
            </w:pPr>
          </w:p>
        </w:tc>
      </w:tr>
    </w:tbl>
    <w:p w14:paraId="5D148B30" w14:textId="0674A07A" w:rsidR="006520D6" w:rsidRPr="00CC3791" w:rsidRDefault="006520D6" w:rsidP="00893777">
      <w:pPr>
        <w:rPr>
          <w:b/>
          <w:bCs/>
        </w:rPr>
      </w:pPr>
    </w:p>
    <w:p w14:paraId="57150209" w14:textId="2777D9EF" w:rsidR="00617A7E" w:rsidRDefault="00AB6388" w:rsidP="00893777">
      <w:pPr>
        <w:rPr>
          <w:b/>
          <w:bCs/>
        </w:rPr>
      </w:pPr>
      <w:r>
        <w:rPr>
          <w:b/>
          <w:bCs/>
        </w:rPr>
        <w:t>Typer af s</w:t>
      </w:r>
      <w:r w:rsidR="002A4049">
        <w:rPr>
          <w:b/>
          <w:bCs/>
        </w:rPr>
        <w:t>tøtte</w:t>
      </w:r>
    </w:p>
    <w:p w14:paraId="34493455" w14:textId="56524516" w:rsidR="00115AEA" w:rsidRDefault="002C300D" w:rsidP="00893777">
      <w:r>
        <w:t>Det kan</w:t>
      </w:r>
      <w:r w:rsidR="007E798B">
        <w:t xml:space="preserve"> være gavnligt at overveje, hvilken </w:t>
      </w:r>
      <w:r w:rsidR="00AB6388">
        <w:t>form for</w:t>
      </w:r>
      <w:r w:rsidR="007E798B">
        <w:t xml:space="preserve"> støtte du </w:t>
      </w:r>
      <w:r w:rsidR="00786273">
        <w:t>oplever at have</w:t>
      </w:r>
      <w:r w:rsidR="007E798B">
        <w:t xml:space="preserve"> brug for:</w:t>
      </w:r>
    </w:p>
    <w:p w14:paraId="43C18D63" w14:textId="25C128FF" w:rsidR="00303B67" w:rsidRDefault="001224D0" w:rsidP="00A733BD">
      <w:pPr>
        <w:pStyle w:val="Listeafsnit"/>
        <w:numPr>
          <w:ilvl w:val="0"/>
          <w:numId w:val="4"/>
        </w:numPr>
      </w:pPr>
      <w:r>
        <w:t xml:space="preserve">Vejledning </w:t>
      </w:r>
      <w:r w:rsidR="009A04A0">
        <w:t>– hvis du har brug for</w:t>
      </w:r>
      <w:r w:rsidR="000A2F7D">
        <w:t xml:space="preserve"> mere</w:t>
      </w:r>
      <w:r w:rsidR="009A04A0">
        <w:t xml:space="preserve"> </w:t>
      </w:r>
      <w:r w:rsidR="00563ECF">
        <w:t xml:space="preserve">faglig </w:t>
      </w:r>
      <w:r w:rsidR="000A2F7D">
        <w:t xml:space="preserve">viden, </w:t>
      </w:r>
      <w:r w:rsidR="000B2000">
        <w:t xml:space="preserve">støtte og </w:t>
      </w:r>
      <w:r w:rsidR="00563ECF">
        <w:t>udvikling</w:t>
      </w:r>
    </w:p>
    <w:p w14:paraId="494C3BDF" w14:textId="28FC4FF1" w:rsidR="001224D0" w:rsidRPr="00FE049C" w:rsidRDefault="001224D0" w:rsidP="00A733BD">
      <w:pPr>
        <w:pStyle w:val="Listeafsnit"/>
        <w:numPr>
          <w:ilvl w:val="0"/>
          <w:numId w:val="4"/>
        </w:numPr>
      </w:pPr>
      <w:r w:rsidRPr="00FE049C">
        <w:t xml:space="preserve">Mentoring </w:t>
      </w:r>
      <w:r w:rsidR="0085713A" w:rsidRPr="00740BBF">
        <w:t xml:space="preserve">– hvis du ønsker sparring og nye perspektiver på dit arbejde og dine </w:t>
      </w:r>
      <w:r w:rsidRPr="00FE049C">
        <w:t>kultur</w:t>
      </w:r>
      <w:r w:rsidR="00A733BD" w:rsidRPr="00FE049C">
        <w:t>elle kompetencer</w:t>
      </w:r>
    </w:p>
    <w:p w14:paraId="25E1B5BC" w14:textId="12B6FBFB" w:rsidR="00FD4CB2" w:rsidRDefault="00FD4CB2" w:rsidP="00A733BD">
      <w:pPr>
        <w:pStyle w:val="Listeafsnit"/>
        <w:numPr>
          <w:ilvl w:val="0"/>
          <w:numId w:val="4"/>
        </w:numPr>
      </w:pPr>
      <w:proofErr w:type="spellStart"/>
      <w:r>
        <w:t>Sponsoring</w:t>
      </w:r>
      <w:proofErr w:type="spellEnd"/>
      <w:r>
        <w:t xml:space="preserve"> </w:t>
      </w:r>
      <w:r w:rsidR="000B2000">
        <w:t xml:space="preserve">– hvis du søger én, der kan åbne døre og hjælpe dig med at navigere </w:t>
      </w:r>
      <w:r w:rsidR="000A2F7D">
        <w:t>institutionen</w:t>
      </w:r>
    </w:p>
    <w:p w14:paraId="1D2224C6" w14:textId="0518FE69" w:rsidR="00FD4CB2" w:rsidRDefault="00FD4CB2" w:rsidP="00A733BD">
      <w:pPr>
        <w:pStyle w:val="Listeafsnit"/>
        <w:numPr>
          <w:ilvl w:val="0"/>
          <w:numId w:val="4"/>
        </w:numPr>
      </w:pPr>
      <w:r>
        <w:t xml:space="preserve">Coaching </w:t>
      </w:r>
      <w:r w:rsidR="00D63B0A">
        <w:t xml:space="preserve">– </w:t>
      </w:r>
      <w:r w:rsidR="009A04A0">
        <w:t xml:space="preserve">hvis du gerne vil udvikle dine </w:t>
      </w:r>
      <w:r w:rsidR="00A733BD">
        <w:t>personlige kompetencer</w:t>
      </w:r>
    </w:p>
    <w:p w14:paraId="4013B230" w14:textId="77777777" w:rsidR="00052908" w:rsidRDefault="00052908" w:rsidP="00893777"/>
    <w:p w14:paraId="49E84D7A" w14:textId="7DE11C9D" w:rsidR="00115AEA" w:rsidRDefault="00115AEA" w:rsidP="00893777">
      <w:r>
        <w:lastRenderedPageBreak/>
        <w:t>Spørg dig selv:</w:t>
      </w:r>
    </w:p>
    <w:p w14:paraId="0020A9CF" w14:textId="6715B063" w:rsidR="00115AEA" w:rsidRDefault="00115AEA" w:rsidP="00115AEA">
      <w:pPr>
        <w:pStyle w:val="Listeafsnit"/>
        <w:numPr>
          <w:ilvl w:val="0"/>
          <w:numId w:val="1"/>
        </w:numPr>
      </w:pPr>
      <w:r>
        <w:t xml:space="preserve">Får jeg den </w:t>
      </w:r>
      <w:r w:rsidR="002A4049">
        <w:t>støtte</w:t>
      </w:r>
      <w:r>
        <w:t>, som jeg har brug for?</w:t>
      </w:r>
    </w:p>
    <w:p w14:paraId="17CCCC31" w14:textId="30D9B349" w:rsidR="00115AEA" w:rsidRDefault="00115AEA" w:rsidP="002A4049">
      <w:pPr>
        <w:pStyle w:val="Listeafsnit"/>
        <w:numPr>
          <w:ilvl w:val="0"/>
          <w:numId w:val="1"/>
        </w:numPr>
      </w:pPr>
      <w:r>
        <w:t>H</w:t>
      </w:r>
      <w:r w:rsidR="0012785F">
        <w:t xml:space="preserve">vad </w:t>
      </w:r>
      <w:r>
        <w:t>har jeg</w:t>
      </w:r>
      <w:r w:rsidR="0012785F">
        <w:t xml:space="preserve"> brug for </w:t>
      </w:r>
      <w:r w:rsidR="002A4049">
        <w:t>støtte til</w:t>
      </w:r>
      <w:r>
        <w:t>?</w:t>
      </w:r>
    </w:p>
    <w:p w14:paraId="2A06C544" w14:textId="04E5E984" w:rsidR="00115AEA" w:rsidRDefault="00115AEA" w:rsidP="00115AEA">
      <w:pPr>
        <w:pStyle w:val="Listeafsnit"/>
        <w:numPr>
          <w:ilvl w:val="0"/>
          <w:numId w:val="1"/>
        </w:numPr>
      </w:pPr>
      <w:r>
        <w:t>H</w:t>
      </w:r>
      <w:r w:rsidR="0012785F">
        <w:t xml:space="preserve">vilken </w:t>
      </w:r>
      <w:r w:rsidR="00AB6388">
        <w:t>type</w:t>
      </w:r>
      <w:r w:rsidR="0012785F">
        <w:t xml:space="preserve"> </w:t>
      </w:r>
      <w:r w:rsidR="002A4049">
        <w:t xml:space="preserve">støtte </w:t>
      </w:r>
      <w:r>
        <w:t>har jeg brug for?</w:t>
      </w:r>
    </w:p>
    <w:p w14:paraId="27DBDAC2" w14:textId="6444ECD7" w:rsidR="00115AEA" w:rsidRDefault="00115AEA" w:rsidP="00115AEA">
      <w:pPr>
        <w:pStyle w:val="Listeafsnit"/>
        <w:numPr>
          <w:ilvl w:val="0"/>
          <w:numId w:val="1"/>
        </w:numPr>
      </w:pPr>
      <w:r>
        <w:t xml:space="preserve">Hvem kan give mig den </w:t>
      </w:r>
      <w:r w:rsidR="002A4049">
        <w:t>støtte</w:t>
      </w:r>
      <w:r>
        <w:t>?</w:t>
      </w:r>
    </w:p>
    <w:p w14:paraId="5D33667A" w14:textId="3405467D" w:rsidR="0012785F" w:rsidRDefault="00115AEA" w:rsidP="00115AEA">
      <w:pPr>
        <w:pStyle w:val="Listeafsnit"/>
        <w:numPr>
          <w:ilvl w:val="0"/>
          <w:numId w:val="1"/>
        </w:numPr>
      </w:pPr>
      <w:r>
        <w:t xml:space="preserve">Hvad vil jeg gøre for at sikre, at jeg får </w:t>
      </w:r>
      <w:r w:rsidR="002A4049">
        <w:t xml:space="preserve">den </w:t>
      </w:r>
      <w:r w:rsidR="007E798B">
        <w:t>støtte</w:t>
      </w:r>
      <w:r>
        <w:t xml:space="preserve">? </w:t>
      </w:r>
      <w:r w:rsidR="0012785F">
        <w:t xml:space="preserve"> </w:t>
      </w:r>
    </w:p>
    <w:p w14:paraId="30D9FD95" w14:textId="3932DA03" w:rsidR="006A5846" w:rsidRPr="003C240A" w:rsidRDefault="00376BCA" w:rsidP="006A5846">
      <w:pPr>
        <w:rPr>
          <w:b/>
          <w:bCs/>
        </w:rPr>
      </w:pPr>
      <w:r>
        <w:br/>
      </w:r>
      <w:r w:rsidR="006A5846" w:rsidRPr="003C240A">
        <w:rPr>
          <w:b/>
          <w:bCs/>
        </w:rPr>
        <w:t xml:space="preserve">Tilbud </w:t>
      </w:r>
      <w:r w:rsidR="006A5846">
        <w:rPr>
          <w:b/>
          <w:bCs/>
        </w:rPr>
        <w:t>til dig og din karrier</w:t>
      </w:r>
      <w:r w:rsidR="00287298">
        <w:rPr>
          <w:b/>
          <w:bCs/>
        </w:rPr>
        <w:t>eudvikling</w:t>
      </w:r>
    </w:p>
    <w:p w14:paraId="35E21339" w14:textId="12326811" w:rsidR="006A5846" w:rsidRDefault="00F03A17" w:rsidP="006A5846">
      <w:r>
        <w:t xml:space="preserve">AU </w:t>
      </w:r>
      <w:r w:rsidR="00E92CA8">
        <w:t>vil gerne</w:t>
      </w:r>
      <w:r>
        <w:t xml:space="preserve"> </w:t>
      </w:r>
      <w:r w:rsidR="00E92CA8">
        <w:t>støtte dig i at blive afklaret</w:t>
      </w:r>
      <w:r w:rsidR="00595C75">
        <w:t xml:space="preserve"> </w:t>
      </w:r>
      <w:r w:rsidR="00FA1EDE">
        <w:t>og se muligheder, men</w:t>
      </w:r>
      <w:r w:rsidR="00595C75" w:rsidRPr="00595C75">
        <w:t xml:space="preserve"> AU kan ikke nødvendigvis tilbyde dig den karriere, som du drømmer om</w:t>
      </w:r>
      <w:r w:rsidR="00FA1EDE">
        <w:t xml:space="preserve">. </w:t>
      </w:r>
      <w:r w:rsidR="006A5846">
        <w:t xml:space="preserve">Derfor er det vigtigt, at </w:t>
      </w:r>
      <w:r w:rsidR="00FA1EDE">
        <w:t xml:space="preserve">du </w:t>
      </w:r>
      <w:r w:rsidR="006A5846">
        <w:t xml:space="preserve">tager ansvar for </w:t>
      </w:r>
      <w:r w:rsidR="00FA1EDE">
        <w:t>d</w:t>
      </w:r>
      <w:r w:rsidR="006A5846">
        <w:t>in egen karriere – uanset om det er sundhedsvæsenet</w:t>
      </w:r>
      <w:r w:rsidR="0023250E">
        <w:t xml:space="preserve">, </w:t>
      </w:r>
      <w:r w:rsidR="0023250E" w:rsidRPr="0023250E">
        <w:t xml:space="preserve">entreprenørlivet </w:t>
      </w:r>
      <w:r w:rsidR="0023250E">
        <w:t>eller en forskerkarriere</w:t>
      </w:r>
      <w:r w:rsidR="006A5846">
        <w:t>, der trækker.</w:t>
      </w:r>
    </w:p>
    <w:p w14:paraId="32CF08ED" w14:textId="43F117EF" w:rsidR="002F3C75" w:rsidRDefault="002F3C75" w:rsidP="006A5846">
      <w:r>
        <w:t>Her er nogle tilbud, du kan benytte dig af:</w:t>
      </w:r>
    </w:p>
    <w:p w14:paraId="3D08403B" w14:textId="2A8A11CE" w:rsidR="006A5846" w:rsidRDefault="006A5846" w:rsidP="006A5846">
      <w:pPr>
        <w:pStyle w:val="Listeafsnit"/>
        <w:numPr>
          <w:ilvl w:val="0"/>
          <w:numId w:val="3"/>
        </w:numPr>
      </w:pPr>
      <w:r w:rsidRPr="00EB5EEE">
        <w:rPr>
          <w:lang w:val="en-US"/>
        </w:rPr>
        <w:t xml:space="preserve">AU Career PhD &amp; JR </w:t>
      </w:r>
      <w:proofErr w:type="spellStart"/>
      <w:r w:rsidRPr="00EB5EEE">
        <w:rPr>
          <w:lang w:val="en-US"/>
        </w:rPr>
        <w:t>udbyder</w:t>
      </w:r>
      <w:proofErr w:type="spellEnd"/>
      <w:r w:rsidRPr="00EB5EEE">
        <w:rPr>
          <w:lang w:val="en-US"/>
        </w:rPr>
        <w:t xml:space="preserve"> </w:t>
      </w:r>
      <w:proofErr w:type="spellStart"/>
      <w:proofErr w:type="gramStart"/>
      <w:r w:rsidRPr="00EB5EEE">
        <w:rPr>
          <w:lang w:val="en-US"/>
        </w:rPr>
        <w:t>workshoppen</w:t>
      </w:r>
      <w:proofErr w:type="spellEnd"/>
      <w:r w:rsidRPr="00EB5EEE">
        <w:rPr>
          <w:lang w:val="en-US"/>
        </w:rPr>
        <w:t xml:space="preserve"> ”Strategic</w:t>
      </w:r>
      <w:proofErr w:type="gramEnd"/>
      <w:r w:rsidRPr="00EB5EEE">
        <w:rPr>
          <w:lang w:val="en-US"/>
        </w:rPr>
        <w:t xml:space="preserve"> Career Thinking for Junior Researchers” (ca. 3 timer). </w:t>
      </w:r>
      <w:r w:rsidRPr="00FE0D52">
        <w:t>Den udbydes flere gange årligt</w:t>
      </w:r>
      <w:r w:rsidR="00E03C22">
        <w:t>.</w:t>
      </w:r>
    </w:p>
    <w:p w14:paraId="0094FF10" w14:textId="77777777" w:rsidR="006A5846" w:rsidRDefault="006A5846" w:rsidP="006A5846">
      <w:pPr>
        <w:pStyle w:val="Listeafsnit"/>
        <w:numPr>
          <w:ilvl w:val="0"/>
          <w:numId w:val="3"/>
        </w:numPr>
      </w:pPr>
      <w:r w:rsidRPr="00157AF3">
        <w:t>Junior Researcher Association på AU arrangerer forelæsnin</w:t>
      </w:r>
      <w:r>
        <w:t>ger og gå-hjem-møder.</w:t>
      </w:r>
    </w:p>
    <w:p w14:paraId="6F09C44E" w14:textId="6A262DE7" w:rsidR="006A5846" w:rsidRDefault="006A5846" w:rsidP="006A5846">
      <w:pPr>
        <w:pStyle w:val="Listeafsnit"/>
        <w:numPr>
          <w:ilvl w:val="0"/>
          <w:numId w:val="3"/>
        </w:numPr>
      </w:pPr>
      <w:r>
        <w:t xml:space="preserve">Alle </w:t>
      </w:r>
      <w:r w:rsidR="00C31057">
        <w:t>yngre forskere</w:t>
      </w:r>
      <w:r>
        <w:t xml:space="preserve"> tilbydes en karrieresamtale med deres nærmeste leder. Formålet med samtalen er refleksion og afklaring i relation til dine karriereønsker samt hjælp til mulige næste skridt.</w:t>
      </w:r>
    </w:p>
    <w:p w14:paraId="64BCC6B7" w14:textId="0A408F06" w:rsidR="006A5846" w:rsidRDefault="006A5846" w:rsidP="006A5846">
      <w:pPr>
        <w:pStyle w:val="Listeafsnit"/>
        <w:numPr>
          <w:ilvl w:val="0"/>
          <w:numId w:val="3"/>
        </w:numPr>
      </w:pPr>
      <w:r>
        <w:t xml:space="preserve">På institutniveau </w:t>
      </w:r>
      <w:r w:rsidR="002840E9">
        <w:t>kan der være</w:t>
      </w:r>
      <w:r>
        <w:t xml:space="preserve"> netværk </w:t>
      </w:r>
      <w:r w:rsidR="00C31057">
        <w:t>for yngre forskere</w:t>
      </w:r>
      <w:r w:rsidR="002840E9">
        <w:t xml:space="preserve">, </w:t>
      </w:r>
      <w:r>
        <w:t>temamøder, virksomhedsbesøg mv.</w:t>
      </w:r>
    </w:p>
    <w:p w14:paraId="3CCA1624" w14:textId="7D115360" w:rsidR="00FE049C" w:rsidRDefault="00FE049C" w:rsidP="006A5846">
      <w:pPr>
        <w:pStyle w:val="Listeafsnit"/>
        <w:numPr>
          <w:ilvl w:val="0"/>
          <w:numId w:val="3"/>
        </w:numPr>
      </w:pPr>
      <w:r>
        <w:t>Fakultetsledelsens rammepapir ’Postdoc på Health’</w:t>
      </w:r>
      <w:r w:rsidR="000D4850">
        <w:t xml:space="preserve"> indeholder bl.a. eksempler på udviklingsmål, kompetencer og arbejdsopgaver</w:t>
      </w:r>
    </w:p>
    <w:p w14:paraId="2818CAB3" w14:textId="6DCC3598" w:rsidR="006A5846" w:rsidRPr="00C31057" w:rsidRDefault="006A5846" w:rsidP="006A5846">
      <w:pPr>
        <w:pStyle w:val="Listeafsnit"/>
        <w:numPr>
          <w:ilvl w:val="0"/>
          <w:numId w:val="3"/>
        </w:numPr>
      </w:pPr>
      <w:r w:rsidRPr="00D2635B">
        <w:t>På institutter</w:t>
      </w:r>
      <w:r w:rsidR="00B865CE" w:rsidRPr="00D2635B">
        <w:t>ne</w:t>
      </w:r>
      <w:r w:rsidRPr="00D2635B">
        <w:t xml:space="preserve"> findes en karriere-ambassadør, der tilbyder </w:t>
      </w:r>
      <w:r w:rsidRPr="00C31057">
        <w:t>uvildig karrierevejledning. De står til rådighed for en fortrolig samtale om dine karrieremuligheder, og hvad du selv kan gøre.</w:t>
      </w:r>
    </w:p>
    <w:p w14:paraId="7A050183" w14:textId="3E6A825E" w:rsidR="005258CE" w:rsidRDefault="002F3C75" w:rsidP="006A5846">
      <w:r>
        <w:t xml:space="preserve">Hvis drømmen er en varig universitetsansættelse, anbefaler vi, at du </w:t>
      </w:r>
      <w:r w:rsidR="009B3DA8">
        <w:t>orienterer dig i</w:t>
      </w:r>
      <w:r w:rsidR="0024042E">
        <w:t xml:space="preserve"> Healths ansættelseskriterier og i</w:t>
      </w:r>
      <w:r w:rsidR="006C632C">
        <w:t xml:space="preserve"> </w:t>
      </w:r>
      <w:hyperlink r:id="rId8" w:history="1">
        <w:r w:rsidR="006C632C" w:rsidRPr="009B3DA8">
          <w:rPr>
            <w:rStyle w:val="Hyperlink"/>
          </w:rPr>
          <w:t>AU’s Normer for rekruttering</w:t>
        </w:r>
      </w:hyperlink>
      <w:r w:rsidR="009B3DA8">
        <w:t>.</w:t>
      </w:r>
    </w:p>
    <w:p w14:paraId="5A24EEA5" w14:textId="6359B1B4" w:rsidR="006A5846" w:rsidRDefault="006A5846" w:rsidP="006A5846">
      <w:r>
        <w:t xml:space="preserve">Er du i tvivl om, hvem du skal holde karrieresamtale og </w:t>
      </w:r>
      <w:r w:rsidR="00090359">
        <w:t xml:space="preserve">evt. også </w:t>
      </w:r>
      <w:r>
        <w:t>MUS med, så kontakt institutsekretariat</w:t>
      </w:r>
      <w:r w:rsidR="00090359">
        <w:t>et</w:t>
      </w:r>
      <w:r>
        <w:t xml:space="preserve">. </w:t>
      </w:r>
    </w:p>
    <w:p w14:paraId="496E0845" w14:textId="3088F421" w:rsidR="006A5846" w:rsidRDefault="006A5846" w:rsidP="006A5846"/>
    <w:p w14:paraId="110A6EC8" w14:textId="77777777" w:rsidR="006A5846" w:rsidRPr="0012785F" w:rsidRDefault="006A5846" w:rsidP="006A5846"/>
    <w:p w14:paraId="15275D2F" w14:textId="77777777" w:rsidR="008D198E" w:rsidRDefault="008D198E"/>
    <w:sectPr w:rsidR="008D198E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E2DC" w14:textId="77777777" w:rsidR="00196B2A" w:rsidRDefault="00196B2A">
      <w:pPr>
        <w:spacing w:after="0" w:line="240" w:lineRule="auto"/>
      </w:pPr>
      <w:r>
        <w:separator/>
      </w:r>
    </w:p>
  </w:endnote>
  <w:endnote w:type="continuationSeparator" w:id="0">
    <w:p w14:paraId="3C6D5B07" w14:textId="77777777" w:rsidR="00196B2A" w:rsidRDefault="001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095498"/>
      <w:docPartObj>
        <w:docPartGallery w:val="Page Numbers (Bottom of Page)"/>
        <w:docPartUnique/>
      </w:docPartObj>
    </w:sdtPr>
    <w:sdtEndPr/>
    <w:sdtContent>
      <w:p w14:paraId="63D23D70" w14:textId="77777777" w:rsidR="008D198E" w:rsidRDefault="006814C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8A5">
          <w:rPr>
            <w:noProof/>
          </w:rPr>
          <w:t>1</w:t>
        </w:r>
        <w:r>
          <w:fldChar w:fldCharType="end"/>
        </w:r>
      </w:p>
    </w:sdtContent>
  </w:sdt>
  <w:p w14:paraId="138BCC21" w14:textId="77777777" w:rsidR="008D198E" w:rsidRDefault="008D19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C173" w14:textId="77777777" w:rsidR="00196B2A" w:rsidRDefault="00196B2A">
      <w:pPr>
        <w:spacing w:after="0" w:line="240" w:lineRule="auto"/>
      </w:pPr>
      <w:r>
        <w:separator/>
      </w:r>
    </w:p>
  </w:footnote>
  <w:footnote w:type="continuationSeparator" w:id="0">
    <w:p w14:paraId="5C807E6D" w14:textId="77777777" w:rsidR="00196B2A" w:rsidRDefault="0019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EE50" w14:textId="578CF713" w:rsidR="00542596" w:rsidRDefault="000155C2">
    <w:pPr>
      <w:pStyle w:val="Sidehoved"/>
    </w:pPr>
    <w:r w:rsidRPr="000155C2">
      <w:rPr>
        <w:noProof/>
      </w:rPr>
      <w:drawing>
        <wp:inline distT="0" distB="0" distL="0" distR="0" wp14:anchorId="55EF7CCD" wp14:editId="029022C6">
          <wp:extent cx="6120130" cy="702945"/>
          <wp:effectExtent l="0" t="0" r="1270" b="0"/>
          <wp:docPr id="3010365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0365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1E3"/>
    <w:multiLevelType w:val="hybridMultilevel"/>
    <w:tmpl w:val="19B82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5C0"/>
    <w:multiLevelType w:val="hybridMultilevel"/>
    <w:tmpl w:val="372AB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31F14"/>
    <w:multiLevelType w:val="hybridMultilevel"/>
    <w:tmpl w:val="DA7C4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2B9C"/>
    <w:multiLevelType w:val="hybridMultilevel"/>
    <w:tmpl w:val="58422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9757A"/>
    <w:multiLevelType w:val="hybridMultilevel"/>
    <w:tmpl w:val="36001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15500">
    <w:abstractNumId w:val="0"/>
  </w:num>
  <w:num w:numId="2" w16cid:durableId="1268389192">
    <w:abstractNumId w:val="2"/>
  </w:num>
  <w:num w:numId="3" w16cid:durableId="2105149973">
    <w:abstractNumId w:val="4"/>
  </w:num>
  <w:num w:numId="4" w16cid:durableId="844787239">
    <w:abstractNumId w:val="3"/>
  </w:num>
  <w:num w:numId="5" w16cid:durableId="188941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77"/>
    <w:rsid w:val="00003752"/>
    <w:rsid w:val="000042EF"/>
    <w:rsid w:val="00011347"/>
    <w:rsid w:val="00014DA9"/>
    <w:rsid w:val="000155C2"/>
    <w:rsid w:val="000453C0"/>
    <w:rsid w:val="00050F01"/>
    <w:rsid w:val="00052908"/>
    <w:rsid w:val="00065212"/>
    <w:rsid w:val="00070056"/>
    <w:rsid w:val="000708CB"/>
    <w:rsid w:val="00081F49"/>
    <w:rsid w:val="00090359"/>
    <w:rsid w:val="0009371C"/>
    <w:rsid w:val="00094E0B"/>
    <w:rsid w:val="000A2F7D"/>
    <w:rsid w:val="000B1338"/>
    <w:rsid w:val="000B2000"/>
    <w:rsid w:val="000C1A58"/>
    <w:rsid w:val="000C2B38"/>
    <w:rsid w:val="000C5B87"/>
    <w:rsid w:val="000C6BC4"/>
    <w:rsid w:val="000D3044"/>
    <w:rsid w:val="000D4850"/>
    <w:rsid w:val="00115AEA"/>
    <w:rsid w:val="00120C10"/>
    <w:rsid w:val="001224D0"/>
    <w:rsid w:val="00125FD8"/>
    <w:rsid w:val="0012785F"/>
    <w:rsid w:val="001362D3"/>
    <w:rsid w:val="00151879"/>
    <w:rsid w:val="00157AF3"/>
    <w:rsid w:val="00160B83"/>
    <w:rsid w:val="00163FEE"/>
    <w:rsid w:val="00174A6F"/>
    <w:rsid w:val="001870FF"/>
    <w:rsid w:val="00192AFC"/>
    <w:rsid w:val="00196B2A"/>
    <w:rsid w:val="001B1E60"/>
    <w:rsid w:val="001C243F"/>
    <w:rsid w:val="001C6D0C"/>
    <w:rsid w:val="001E0594"/>
    <w:rsid w:val="001E417A"/>
    <w:rsid w:val="001F5520"/>
    <w:rsid w:val="001F67C0"/>
    <w:rsid w:val="00222996"/>
    <w:rsid w:val="0022604F"/>
    <w:rsid w:val="0023250E"/>
    <w:rsid w:val="0024042E"/>
    <w:rsid w:val="0025484C"/>
    <w:rsid w:val="0026151F"/>
    <w:rsid w:val="002724C8"/>
    <w:rsid w:val="002812CD"/>
    <w:rsid w:val="00281B7D"/>
    <w:rsid w:val="002840E9"/>
    <w:rsid w:val="00287298"/>
    <w:rsid w:val="002921ED"/>
    <w:rsid w:val="002A2C4C"/>
    <w:rsid w:val="002A4049"/>
    <w:rsid w:val="002B63CA"/>
    <w:rsid w:val="002C0D8C"/>
    <w:rsid w:val="002C300D"/>
    <w:rsid w:val="002E3E1F"/>
    <w:rsid w:val="002F3C75"/>
    <w:rsid w:val="00303B67"/>
    <w:rsid w:val="00315E08"/>
    <w:rsid w:val="00316EE9"/>
    <w:rsid w:val="003600AE"/>
    <w:rsid w:val="00360E21"/>
    <w:rsid w:val="00376BCA"/>
    <w:rsid w:val="00391A91"/>
    <w:rsid w:val="00397513"/>
    <w:rsid w:val="003C0F68"/>
    <w:rsid w:val="003C240A"/>
    <w:rsid w:val="003C7E03"/>
    <w:rsid w:val="003E5272"/>
    <w:rsid w:val="003F2299"/>
    <w:rsid w:val="003F48CF"/>
    <w:rsid w:val="003F52D7"/>
    <w:rsid w:val="0040184D"/>
    <w:rsid w:val="00404317"/>
    <w:rsid w:val="00406CFC"/>
    <w:rsid w:val="00407204"/>
    <w:rsid w:val="004154AE"/>
    <w:rsid w:val="0041596C"/>
    <w:rsid w:val="004534E4"/>
    <w:rsid w:val="00463F92"/>
    <w:rsid w:val="004819B2"/>
    <w:rsid w:val="00482F44"/>
    <w:rsid w:val="00486A55"/>
    <w:rsid w:val="0048721E"/>
    <w:rsid w:val="004904E9"/>
    <w:rsid w:val="004968EC"/>
    <w:rsid w:val="004A3CB0"/>
    <w:rsid w:val="004B0F81"/>
    <w:rsid w:val="004B5429"/>
    <w:rsid w:val="004D3A05"/>
    <w:rsid w:val="004D4135"/>
    <w:rsid w:val="004E1692"/>
    <w:rsid w:val="004E1BD7"/>
    <w:rsid w:val="004F0C26"/>
    <w:rsid w:val="004F46FA"/>
    <w:rsid w:val="005023BA"/>
    <w:rsid w:val="00505236"/>
    <w:rsid w:val="00506433"/>
    <w:rsid w:val="00510F71"/>
    <w:rsid w:val="005121A7"/>
    <w:rsid w:val="005213D6"/>
    <w:rsid w:val="005258CE"/>
    <w:rsid w:val="00541308"/>
    <w:rsid w:val="00542596"/>
    <w:rsid w:val="00563ECF"/>
    <w:rsid w:val="0057255B"/>
    <w:rsid w:val="00575BB3"/>
    <w:rsid w:val="00595C75"/>
    <w:rsid w:val="005A5BC6"/>
    <w:rsid w:val="005C4481"/>
    <w:rsid w:val="005C78D6"/>
    <w:rsid w:val="005F24DA"/>
    <w:rsid w:val="005F46CE"/>
    <w:rsid w:val="005F5BDA"/>
    <w:rsid w:val="00617A7E"/>
    <w:rsid w:val="0062610F"/>
    <w:rsid w:val="0063488C"/>
    <w:rsid w:val="00636CD0"/>
    <w:rsid w:val="00640D27"/>
    <w:rsid w:val="006520D6"/>
    <w:rsid w:val="00655BA4"/>
    <w:rsid w:val="00656583"/>
    <w:rsid w:val="006616CD"/>
    <w:rsid w:val="00662734"/>
    <w:rsid w:val="006814C2"/>
    <w:rsid w:val="00696C9A"/>
    <w:rsid w:val="006A02DA"/>
    <w:rsid w:val="006A1201"/>
    <w:rsid w:val="006A5846"/>
    <w:rsid w:val="006B54B3"/>
    <w:rsid w:val="006C1894"/>
    <w:rsid w:val="006C632C"/>
    <w:rsid w:val="006D3146"/>
    <w:rsid w:val="006F3C31"/>
    <w:rsid w:val="006F4E06"/>
    <w:rsid w:val="007049DE"/>
    <w:rsid w:val="00706443"/>
    <w:rsid w:val="00733D71"/>
    <w:rsid w:val="00734566"/>
    <w:rsid w:val="00740BBF"/>
    <w:rsid w:val="00743FCE"/>
    <w:rsid w:val="00747C0D"/>
    <w:rsid w:val="00750865"/>
    <w:rsid w:val="007724F8"/>
    <w:rsid w:val="00786273"/>
    <w:rsid w:val="00786F9D"/>
    <w:rsid w:val="00791038"/>
    <w:rsid w:val="007E1E01"/>
    <w:rsid w:val="007E507C"/>
    <w:rsid w:val="007E798B"/>
    <w:rsid w:val="007F510E"/>
    <w:rsid w:val="00825DFE"/>
    <w:rsid w:val="00833BC7"/>
    <w:rsid w:val="008427F1"/>
    <w:rsid w:val="00842ACA"/>
    <w:rsid w:val="0085360D"/>
    <w:rsid w:val="0085713A"/>
    <w:rsid w:val="00875EBF"/>
    <w:rsid w:val="00881FF4"/>
    <w:rsid w:val="008909AC"/>
    <w:rsid w:val="00893361"/>
    <w:rsid w:val="00893777"/>
    <w:rsid w:val="008C2E97"/>
    <w:rsid w:val="008D198E"/>
    <w:rsid w:val="008D25C2"/>
    <w:rsid w:val="008D77DD"/>
    <w:rsid w:val="008D78A5"/>
    <w:rsid w:val="008F01D4"/>
    <w:rsid w:val="009107D7"/>
    <w:rsid w:val="009147D6"/>
    <w:rsid w:val="00924129"/>
    <w:rsid w:val="009352FC"/>
    <w:rsid w:val="00941F0F"/>
    <w:rsid w:val="009634DA"/>
    <w:rsid w:val="00987C2D"/>
    <w:rsid w:val="009A04A0"/>
    <w:rsid w:val="009A66C2"/>
    <w:rsid w:val="009B1593"/>
    <w:rsid w:val="009B385C"/>
    <w:rsid w:val="009B3DA8"/>
    <w:rsid w:val="009B5BB1"/>
    <w:rsid w:val="009B7EC9"/>
    <w:rsid w:val="009C1A8C"/>
    <w:rsid w:val="009D02FB"/>
    <w:rsid w:val="009D33AF"/>
    <w:rsid w:val="009E294D"/>
    <w:rsid w:val="009E351A"/>
    <w:rsid w:val="009F24E9"/>
    <w:rsid w:val="00A07BCA"/>
    <w:rsid w:val="00A6707A"/>
    <w:rsid w:val="00A72D9C"/>
    <w:rsid w:val="00A733BD"/>
    <w:rsid w:val="00A86898"/>
    <w:rsid w:val="00AB6388"/>
    <w:rsid w:val="00AC1355"/>
    <w:rsid w:val="00AD0298"/>
    <w:rsid w:val="00AE21F0"/>
    <w:rsid w:val="00AE2A1E"/>
    <w:rsid w:val="00AE7E7A"/>
    <w:rsid w:val="00B013AA"/>
    <w:rsid w:val="00B06104"/>
    <w:rsid w:val="00B113DA"/>
    <w:rsid w:val="00B11C0A"/>
    <w:rsid w:val="00B36A44"/>
    <w:rsid w:val="00B46CCA"/>
    <w:rsid w:val="00B52CA8"/>
    <w:rsid w:val="00B62FDF"/>
    <w:rsid w:val="00B72EF0"/>
    <w:rsid w:val="00B77C7F"/>
    <w:rsid w:val="00B84686"/>
    <w:rsid w:val="00B865CE"/>
    <w:rsid w:val="00B94ACE"/>
    <w:rsid w:val="00BB0BE5"/>
    <w:rsid w:val="00BB1BFA"/>
    <w:rsid w:val="00BB6505"/>
    <w:rsid w:val="00BD0B6D"/>
    <w:rsid w:val="00C00F87"/>
    <w:rsid w:val="00C04ADD"/>
    <w:rsid w:val="00C16D78"/>
    <w:rsid w:val="00C20850"/>
    <w:rsid w:val="00C27778"/>
    <w:rsid w:val="00C27F2C"/>
    <w:rsid w:val="00C31057"/>
    <w:rsid w:val="00C40F3A"/>
    <w:rsid w:val="00C54409"/>
    <w:rsid w:val="00C56B35"/>
    <w:rsid w:val="00C6675B"/>
    <w:rsid w:val="00CB4B26"/>
    <w:rsid w:val="00CB75FA"/>
    <w:rsid w:val="00CC3791"/>
    <w:rsid w:val="00CD555C"/>
    <w:rsid w:val="00CF3E41"/>
    <w:rsid w:val="00CF787D"/>
    <w:rsid w:val="00D00AB1"/>
    <w:rsid w:val="00D05AFE"/>
    <w:rsid w:val="00D153B5"/>
    <w:rsid w:val="00D25CE6"/>
    <w:rsid w:val="00D2635B"/>
    <w:rsid w:val="00D26F5C"/>
    <w:rsid w:val="00D56713"/>
    <w:rsid w:val="00D60F5F"/>
    <w:rsid w:val="00D63B0A"/>
    <w:rsid w:val="00D77529"/>
    <w:rsid w:val="00D8438D"/>
    <w:rsid w:val="00DB5F69"/>
    <w:rsid w:val="00DC3DAC"/>
    <w:rsid w:val="00DD5893"/>
    <w:rsid w:val="00DD658B"/>
    <w:rsid w:val="00E03C22"/>
    <w:rsid w:val="00E11A43"/>
    <w:rsid w:val="00E1279C"/>
    <w:rsid w:val="00E15EF2"/>
    <w:rsid w:val="00E17B74"/>
    <w:rsid w:val="00E23E03"/>
    <w:rsid w:val="00E26500"/>
    <w:rsid w:val="00E60D2E"/>
    <w:rsid w:val="00E769F5"/>
    <w:rsid w:val="00E8323D"/>
    <w:rsid w:val="00E91947"/>
    <w:rsid w:val="00E92CA8"/>
    <w:rsid w:val="00E97275"/>
    <w:rsid w:val="00EA2488"/>
    <w:rsid w:val="00EB5EEE"/>
    <w:rsid w:val="00EC02BA"/>
    <w:rsid w:val="00EC07C3"/>
    <w:rsid w:val="00ED3A17"/>
    <w:rsid w:val="00EF36F6"/>
    <w:rsid w:val="00F02F9A"/>
    <w:rsid w:val="00F03A17"/>
    <w:rsid w:val="00F04875"/>
    <w:rsid w:val="00F07BF4"/>
    <w:rsid w:val="00F14D85"/>
    <w:rsid w:val="00F2739A"/>
    <w:rsid w:val="00F3370C"/>
    <w:rsid w:val="00F51BBD"/>
    <w:rsid w:val="00F538B9"/>
    <w:rsid w:val="00F5532D"/>
    <w:rsid w:val="00F7307E"/>
    <w:rsid w:val="00F86E15"/>
    <w:rsid w:val="00F90E13"/>
    <w:rsid w:val="00F91627"/>
    <w:rsid w:val="00F939CC"/>
    <w:rsid w:val="00FA1EDE"/>
    <w:rsid w:val="00FC516D"/>
    <w:rsid w:val="00FD4CB2"/>
    <w:rsid w:val="00FD63F0"/>
    <w:rsid w:val="00FE049C"/>
    <w:rsid w:val="00FE0D5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8D9"/>
  <w15:chartTrackingRefBased/>
  <w15:docId w15:val="{D25C36F7-7738-4183-A4B6-257EFFBF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893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777"/>
  </w:style>
  <w:style w:type="table" w:styleId="Tabel-Gitter">
    <w:name w:val="Table Grid"/>
    <w:basedOn w:val="Tabel-Normal"/>
    <w:uiPriority w:val="39"/>
    <w:rsid w:val="00D0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15AE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B3DA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B3DA8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C1A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C1A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1A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1A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BF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CC379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542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administration/hr/rekrutteringogonboarding/rekruttering/rekrutteringsvaerktoejer-til-vip/normerforrekrutte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d.au.dk/for-current-phd-students/career/vitae-resources-and-t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984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Hansen</dc:creator>
  <cp:keywords/>
  <dc:description/>
  <cp:lastModifiedBy>Anders Møller</cp:lastModifiedBy>
  <cp:revision>9</cp:revision>
  <dcterms:created xsi:type="dcterms:W3CDTF">2023-11-03T08:08:00Z</dcterms:created>
  <dcterms:modified xsi:type="dcterms:W3CDTF">2023-11-03T09:16:00Z</dcterms:modified>
</cp:coreProperties>
</file>